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3A8D" w:rsidRDefault="007B3A8D" w:rsidP="007B3A8D">
      <w:pPr>
        <w:pStyle w:val="NormalWeb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Interactive Case Studies and the Human Body (11-20)</w:t>
      </w:r>
    </w:p>
    <w:p w:rsidR="007B3A8D" w:rsidRDefault="007B3A8D" w:rsidP="007B3A8D">
      <w:pPr>
        <w:pStyle w:val="NormalWeb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The Male Body </w:t>
      </w:r>
    </w:p>
    <w:p w:rsidR="007B3A8D" w:rsidRDefault="007B3A8D" w:rsidP="007B3A8D">
      <w:pPr>
        <w:rPr>
          <w:rFonts w:ascii="Arial" w:hAnsi="Arial" w:cs="Arial"/>
        </w:rPr>
      </w:pPr>
      <w:r>
        <w:rPr>
          <w:rFonts w:ascii="Arial" w:hAnsi="Arial" w:cs="Arial"/>
        </w:rPr>
        <w:pict>
          <v:rect id="_x0000_i1025" style="width:0;height:1.5pt" o:hralign="center" o:hrstd="t" o:hr="t" fillcolor="#aca899" stroked="f"/>
        </w:pict>
      </w:r>
    </w:p>
    <w:p w:rsidR="007B3A8D" w:rsidRDefault="007B3A8D" w:rsidP="007B3A8D">
      <w:pPr>
        <w:pStyle w:val="NormalWeb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Case Study 11</w:t>
      </w:r>
    </w:p>
    <w:p w:rsidR="007B3A8D" w:rsidRDefault="007B3A8D" w:rsidP="007B3A8D">
      <w:pPr>
        <w:pStyle w:val="NormalWeb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Hematology</w:t>
      </w:r>
    </w:p>
    <w:p w:rsidR="007B3A8D" w:rsidRDefault="007B3A8D" w:rsidP="007B3A8D">
      <w:pPr>
        <w:pStyle w:val="NormalWeb"/>
        <w:rPr>
          <w:rFonts w:ascii="Arial" w:hAnsi="Arial" w:cs="Arial"/>
          <w:i/>
          <w:iCs/>
        </w:rPr>
      </w:pPr>
      <w:proofErr w:type="spellStart"/>
      <w:r>
        <w:rPr>
          <w:rFonts w:ascii="Arial" w:hAnsi="Arial" w:cs="Arial"/>
          <w:i/>
          <w:iCs/>
        </w:rPr>
        <w:t>Polycythemia</w:t>
      </w:r>
      <w:proofErr w:type="spellEnd"/>
    </w:p>
    <w:p w:rsidR="007B3A8D" w:rsidRDefault="007B3A8D" w:rsidP="007B3A8D">
      <w:pPr>
        <w:pStyle w:val="NormalWeb"/>
        <w:rPr>
          <w:rFonts w:ascii="Arial" w:hAnsi="Arial" w:cs="Arial"/>
        </w:rPr>
      </w:pPr>
      <w:r>
        <w:rPr>
          <w:rFonts w:ascii="Arial" w:hAnsi="Arial" w:cs="Arial"/>
        </w:rPr>
        <w:t>Answers:</w:t>
      </w:r>
    </w:p>
    <w:p w:rsidR="007B3A8D" w:rsidRDefault="007B3A8D" w:rsidP="007B3A8D">
      <w:pPr>
        <w:numPr>
          <w:ilvl w:val="0"/>
          <w:numId w:val="1"/>
        </w:numPr>
        <w:spacing w:before="100" w:beforeAutospacing="1" w:after="100" w:afterAutospacing="1"/>
        <w:rPr>
          <w:rFonts w:ascii="Arial" w:hAnsi="Arial" w:cs="Arial"/>
        </w:rPr>
      </w:pPr>
      <w:r>
        <w:rPr>
          <w:rFonts w:ascii="Arial" w:hAnsi="Arial" w:cs="Arial"/>
        </w:rPr>
        <w:t xml:space="preserve">The disorder of this individual is </w:t>
      </w:r>
      <w:proofErr w:type="spellStart"/>
      <w:r>
        <w:rPr>
          <w:rFonts w:ascii="Arial" w:hAnsi="Arial" w:cs="Arial"/>
        </w:rPr>
        <w:t>polycythemia</w:t>
      </w:r>
      <w:proofErr w:type="spellEnd"/>
      <w:r>
        <w:rPr>
          <w:rFonts w:ascii="Arial" w:hAnsi="Arial" w:cs="Arial"/>
        </w:rPr>
        <w:t xml:space="preserve">. </w:t>
      </w:r>
    </w:p>
    <w:p w:rsidR="007B3A8D" w:rsidRDefault="007B3A8D" w:rsidP="007B3A8D">
      <w:pPr>
        <w:numPr>
          <w:ilvl w:val="0"/>
          <w:numId w:val="1"/>
        </w:numPr>
        <w:spacing w:before="100" w:beforeAutospacing="1" w:after="100" w:afterAutospacing="1"/>
        <w:rPr>
          <w:rFonts w:ascii="Arial" w:hAnsi="Arial" w:cs="Arial"/>
        </w:rPr>
      </w:pPr>
      <w:r>
        <w:rPr>
          <w:rFonts w:ascii="Arial" w:hAnsi="Arial" w:cs="Arial"/>
        </w:rPr>
        <w:t>The arterial O</w:t>
      </w:r>
      <w:r>
        <w:rPr>
          <w:rFonts w:ascii="Arial" w:hAnsi="Arial" w:cs="Arial"/>
          <w:vertAlign w:val="subscript"/>
        </w:rPr>
        <w:t>2</w:t>
      </w:r>
      <w:r>
        <w:rPr>
          <w:rFonts w:ascii="Arial" w:hAnsi="Arial" w:cs="Arial"/>
        </w:rPr>
        <w:t xml:space="preserve"> saturation and erythropoietin levels are important in confirming that the increased </w:t>
      </w:r>
      <w:proofErr w:type="spellStart"/>
      <w:r>
        <w:rPr>
          <w:rFonts w:ascii="Arial" w:hAnsi="Arial" w:cs="Arial"/>
        </w:rPr>
        <w:t>hematocrit</w:t>
      </w:r>
      <w:proofErr w:type="spellEnd"/>
      <w:r>
        <w:rPr>
          <w:rFonts w:ascii="Arial" w:hAnsi="Arial" w:cs="Arial"/>
        </w:rPr>
        <w:t xml:space="preserve"> is not due to hypoxemia or an abnormally elevated erythropoietin level. The O</w:t>
      </w:r>
      <w:r>
        <w:rPr>
          <w:rFonts w:ascii="Arial" w:hAnsi="Arial" w:cs="Arial"/>
          <w:vertAlign w:val="subscript"/>
        </w:rPr>
        <w:t>2</w:t>
      </w:r>
      <w:r>
        <w:rPr>
          <w:rFonts w:ascii="Arial" w:hAnsi="Arial" w:cs="Arial"/>
        </w:rPr>
        <w:t xml:space="preserve"> saturation level would indicate if there is a physiologic stimulus for the increased erythrocyte production. </w:t>
      </w:r>
    </w:p>
    <w:p w:rsidR="007B3A8D" w:rsidRDefault="007B3A8D" w:rsidP="007B3A8D">
      <w:pPr>
        <w:numPr>
          <w:ilvl w:val="0"/>
          <w:numId w:val="1"/>
        </w:numPr>
        <w:spacing w:before="100" w:beforeAutospacing="1" w:after="100" w:afterAutospacing="1"/>
        <w:rPr>
          <w:rFonts w:ascii="Arial" w:hAnsi="Arial" w:cs="Arial"/>
        </w:rPr>
      </w:pPr>
      <w:r>
        <w:rPr>
          <w:rFonts w:ascii="Arial" w:hAnsi="Arial" w:cs="Arial"/>
        </w:rPr>
        <w:t xml:space="preserve">Phlebotomy is the letting of blood for transfusion </w:t>
      </w:r>
      <w:proofErr w:type="spellStart"/>
      <w:r>
        <w:rPr>
          <w:rFonts w:ascii="Arial" w:hAnsi="Arial" w:cs="Arial"/>
        </w:rPr>
        <w:t>pheresis</w:t>
      </w:r>
      <w:proofErr w:type="spellEnd"/>
      <w:r>
        <w:rPr>
          <w:rFonts w:ascii="Arial" w:hAnsi="Arial" w:cs="Arial"/>
        </w:rPr>
        <w:t xml:space="preserve">, diagnostic testing, or experimental procedures. </w:t>
      </w:r>
    </w:p>
    <w:p w:rsidR="007B3A8D" w:rsidRDefault="007B3A8D" w:rsidP="007B3A8D">
      <w:pPr>
        <w:numPr>
          <w:ilvl w:val="0"/>
          <w:numId w:val="1"/>
        </w:numPr>
        <w:spacing w:before="100" w:beforeAutospacing="1" w:after="100" w:afterAutospacing="1"/>
        <w:rPr>
          <w:rFonts w:ascii="Arial" w:hAnsi="Arial" w:cs="Arial"/>
        </w:rPr>
      </w:pPr>
      <w:r>
        <w:rPr>
          <w:rFonts w:ascii="Arial" w:hAnsi="Arial" w:cs="Arial"/>
        </w:rPr>
        <w:t xml:space="preserve">Phlebotomy (removal of the whole blood) removes both blood cells and plasma. The plasma volume is replaced within days, whereas the erythrocytes take several weeks to be replaced. </w:t>
      </w:r>
    </w:p>
    <w:p w:rsidR="007B3A8D" w:rsidRDefault="007B3A8D" w:rsidP="007B3A8D">
      <w:pPr>
        <w:numPr>
          <w:ilvl w:val="0"/>
          <w:numId w:val="1"/>
        </w:numPr>
        <w:spacing w:before="100" w:beforeAutospacing="1" w:after="100" w:afterAutospacing="1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Myelosuppressive</w:t>
      </w:r>
      <w:proofErr w:type="spellEnd"/>
      <w:r>
        <w:rPr>
          <w:rFonts w:ascii="Arial" w:hAnsi="Arial" w:cs="Arial"/>
        </w:rPr>
        <w:t xml:space="preserve"> therapy is therapy for the suppression of the bone marrow's production of blood cells and platelets. </w:t>
      </w:r>
    </w:p>
    <w:p w:rsidR="007B3A8D" w:rsidRDefault="007B3A8D" w:rsidP="007B3A8D">
      <w:pPr>
        <w:numPr>
          <w:ilvl w:val="0"/>
          <w:numId w:val="1"/>
        </w:numPr>
        <w:spacing w:before="100" w:beforeAutospacing="1" w:after="100" w:afterAutospacing="1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Myelosuppressive</w:t>
      </w:r>
      <w:proofErr w:type="spellEnd"/>
      <w:r>
        <w:rPr>
          <w:rFonts w:ascii="Arial" w:hAnsi="Arial" w:cs="Arial"/>
        </w:rPr>
        <w:t xml:space="preserve"> therapy may be needed to suppress the erythrocyte production in the myeloid tissue if the </w:t>
      </w:r>
      <w:proofErr w:type="spellStart"/>
      <w:r>
        <w:rPr>
          <w:rFonts w:ascii="Arial" w:hAnsi="Arial" w:cs="Arial"/>
        </w:rPr>
        <w:t>hematocrit</w:t>
      </w:r>
      <w:proofErr w:type="spellEnd"/>
      <w:r>
        <w:rPr>
          <w:rFonts w:ascii="Arial" w:hAnsi="Arial" w:cs="Arial"/>
        </w:rPr>
        <w:t xml:space="preserve"> continues to rise after the phlebotomies.</w:t>
      </w:r>
    </w:p>
    <w:p w:rsidR="0042685D" w:rsidRDefault="007B3A8D" w:rsidP="007B3A8D">
      <w:r>
        <w:rPr>
          <w:rFonts w:ascii="Arial" w:hAnsi="Arial" w:cs="Arial"/>
        </w:rPr>
        <w:pict>
          <v:rect id="_x0000_i1026" style="width:0;height:1.5pt" o:hralign="center" o:hrstd="t" o:hr="t" fillcolor="#aca899" stroked="f"/>
        </w:pict>
      </w:r>
    </w:p>
    <w:sectPr w:rsidR="0042685D" w:rsidSect="0042685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0E74C3"/>
    <w:multiLevelType w:val="multilevel"/>
    <w:tmpl w:val="5B78A5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20"/>
  <w:characterSpacingControl w:val="doNotCompress"/>
  <w:compat/>
  <w:rsids>
    <w:rsidRoot w:val="007B3A8D"/>
    <w:rsid w:val="0042685D"/>
    <w:rsid w:val="007B3A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3A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7B3A8D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154</Words>
  <Characters>884</Characters>
  <Application>Microsoft Office Word</Application>
  <DocSecurity>0</DocSecurity>
  <Lines>7</Lines>
  <Paragraphs>2</Paragraphs>
  <ScaleCrop>false</ScaleCrop>
  <Company/>
  <LinksUpToDate>false</LinksUpToDate>
  <CharactersWithSpaces>1036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siaman</dc:creator>
  <cp:lastModifiedBy>siaman</cp:lastModifiedBy>
  <cp:revision>1</cp:revision>
  <dcterms:created xsi:type="dcterms:W3CDTF">2017-11-14T11:34:00Z</dcterms:created>
  <dcterms:modified xsi:type="dcterms:W3CDTF">2017-11-14T11:34:00Z</dcterms:modified>
</cp:coreProperties>
</file>